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196C" w14:textId="77777777" w:rsidR="00EE5BA9" w:rsidRDefault="00F17BB3" w:rsidP="00E5015D">
      <w:pPr>
        <w:widowControl w:val="0"/>
        <w:autoSpaceDE w:val="0"/>
        <w:autoSpaceDN w:val="0"/>
        <w:adjustRightInd w:val="0"/>
        <w:spacing w:after="0" w:line="240" w:lineRule="auto"/>
        <w:jc w:val="both"/>
        <w:rPr>
          <w:rFonts w:ascii="Trebuchet MS" w:eastAsia="Times New Roman" w:hAnsi="Trebuchet MS" w:cs="Arial"/>
          <w:b/>
          <w:sz w:val="24"/>
          <w:szCs w:val="24"/>
          <w:lang w:val="en-GB" w:eastAsia="en-GB"/>
        </w:rPr>
      </w:pPr>
      <w:r>
        <w:rPr>
          <w:rFonts w:ascii="Trebuchet MS" w:eastAsia="Times New Roman" w:hAnsi="Trebuchet MS" w:cs="Arial"/>
          <w:b/>
          <w:sz w:val="24"/>
          <w:szCs w:val="24"/>
          <w:lang w:val="en-GB" w:eastAsia="en-GB"/>
        </w:rPr>
        <w:t xml:space="preserve">CITY OF </w:t>
      </w:r>
      <w:r w:rsidR="00EE5BA9">
        <w:rPr>
          <w:rFonts w:ascii="Trebuchet MS" w:eastAsia="Times New Roman" w:hAnsi="Trebuchet MS" w:cs="Arial"/>
          <w:b/>
          <w:sz w:val="24"/>
          <w:szCs w:val="24"/>
          <w:lang w:val="en-GB" w:eastAsia="en-GB"/>
        </w:rPr>
        <w:t xml:space="preserve">EKURHULENI </w:t>
      </w:r>
    </w:p>
    <w:p w14:paraId="2DBF0220" w14:textId="77777777" w:rsidR="00EE5BA9" w:rsidRPr="00EE5BA9" w:rsidRDefault="00EE5BA9" w:rsidP="00E5015D">
      <w:pPr>
        <w:widowControl w:val="0"/>
        <w:autoSpaceDE w:val="0"/>
        <w:autoSpaceDN w:val="0"/>
        <w:adjustRightInd w:val="0"/>
        <w:spacing w:after="0" w:line="240" w:lineRule="auto"/>
        <w:jc w:val="both"/>
        <w:rPr>
          <w:rFonts w:ascii="Trebuchet MS" w:eastAsia="Times New Roman" w:hAnsi="Trebuchet MS" w:cs="Arial"/>
          <w:b/>
          <w:sz w:val="24"/>
          <w:szCs w:val="24"/>
          <w:lang w:val="en-GB" w:eastAsia="en-GB"/>
        </w:rPr>
      </w:pPr>
      <w:r w:rsidRPr="00EE5BA9">
        <w:rPr>
          <w:rFonts w:ascii="Trebuchet MS" w:eastAsia="Times New Roman" w:hAnsi="Trebuchet MS" w:cs="Arial"/>
          <w:b/>
          <w:sz w:val="24"/>
          <w:szCs w:val="24"/>
          <w:lang w:val="en-GB" w:eastAsia="en-GB"/>
        </w:rPr>
        <w:t xml:space="preserve">Department: Sport Recreation </w:t>
      </w:r>
      <w:r>
        <w:rPr>
          <w:rFonts w:ascii="Trebuchet MS" w:eastAsia="Times New Roman" w:hAnsi="Trebuchet MS" w:cs="Arial"/>
          <w:b/>
          <w:sz w:val="24"/>
          <w:szCs w:val="24"/>
          <w:lang w:val="en-GB" w:eastAsia="en-GB"/>
        </w:rPr>
        <w:t xml:space="preserve">Heritage </w:t>
      </w:r>
      <w:r w:rsidRPr="00EE5BA9">
        <w:rPr>
          <w:rFonts w:ascii="Trebuchet MS" w:eastAsia="Times New Roman" w:hAnsi="Trebuchet MS" w:cs="Arial"/>
          <w:b/>
          <w:sz w:val="24"/>
          <w:szCs w:val="24"/>
          <w:lang w:val="en-GB" w:eastAsia="en-GB"/>
        </w:rPr>
        <w:t>Arts and Culture</w:t>
      </w:r>
    </w:p>
    <w:p w14:paraId="13C160D1" w14:textId="77777777" w:rsidR="00EE5BA9" w:rsidRPr="00EE5BA9" w:rsidRDefault="00EE5BA9" w:rsidP="00E5015D">
      <w:pPr>
        <w:widowControl w:val="0"/>
        <w:autoSpaceDE w:val="0"/>
        <w:autoSpaceDN w:val="0"/>
        <w:adjustRightInd w:val="0"/>
        <w:spacing w:after="0" w:line="240" w:lineRule="auto"/>
        <w:jc w:val="both"/>
        <w:rPr>
          <w:rFonts w:ascii="Trebuchet MS" w:eastAsia="Times New Roman" w:hAnsi="Trebuchet MS" w:cs="Arial"/>
          <w:b/>
          <w:sz w:val="24"/>
          <w:szCs w:val="24"/>
          <w:lang w:val="en-GB" w:eastAsia="en-GB"/>
        </w:rPr>
      </w:pPr>
      <w:r w:rsidRPr="00EE5BA9">
        <w:rPr>
          <w:rFonts w:ascii="Trebuchet MS" w:eastAsia="Times New Roman" w:hAnsi="Trebuchet MS" w:cs="Arial"/>
          <w:b/>
          <w:sz w:val="24"/>
          <w:szCs w:val="24"/>
          <w:lang w:val="en-GB" w:eastAsia="en-GB"/>
        </w:rPr>
        <w:t>Directorate: Arts Culture and Heritage</w:t>
      </w:r>
    </w:p>
    <w:p w14:paraId="7CABE792" w14:textId="77777777" w:rsidR="00EE5BA9" w:rsidRPr="00EE5BA9" w:rsidRDefault="00EE5BA9" w:rsidP="00E5015D">
      <w:pPr>
        <w:widowControl w:val="0"/>
        <w:autoSpaceDE w:val="0"/>
        <w:autoSpaceDN w:val="0"/>
        <w:adjustRightInd w:val="0"/>
        <w:spacing w:after="0" w:line="240" w:lineRule="auto"/>
        <w:jc w:val="both"/>
        <w:rPr>
          <w:rFonts w:ascii="Trebuchet MS" w:eastAsia="Times New Roman" w:hAnsi="Trebuchet MS" w:cs="Arial"/>
          <w:b/>
          <w:sz w:val="24"/>
          <w:szCs w:val="24"/>
          <w:lang w:val="en-GB" w:eastAsia="en-GB"/>
        </w:rPr>
      </w:pPr>
      <w:r w:rsidRPr="00EE5BA9">
        <w:rPr>
          <w:rFonts w:ascii="Trebuchet MS" w:eastAsia="Times New Roman" w:hAnsi="Trebuchet MS" w:cs="Arial"/>
          <w:b/>
          <w:sz w:val="24"/>
          <w:szCs w:val="24"/>
          <w:lang w:val="en-GB" w:eastAsia="en-GB"/>
        </w:rPr>
        <w:t xml:space="preserve">Section: Visual Arts and </w:t>
      </w:r>
      <w:r w:rsidR="00F17BB3">
        <w:rPr>
          <w:rFonts w:ascii="Trebuchet MS" w:eastAsia="Times New Roman" w:hAnsi="Trebuchet MS" w:cs="Arial"/>
          <w:b/>
          <w:sz w:val="24"/>
          <w:szCs w:val="24"/>
          <w:lang w:val="en-GB" w:eastAsia="en-GB"/>
        </w:rPr>
        <w:t>Galleries</w:t>
      </w:r>
    </w:p>
    <w:p w14:paraId="69DFCE56" w14:textId="77777777" w:rsidR="00F17BB3" w:rsidRPr="003F6E2E" w:rsidRDefault="00F17BB3" w:rsidP="00E5015D">
      <w:pPr>
        <w:widowControl w:val="0"/>
        <w:autoSpaceDE w:val="0"/>
        <w:autoSpaceDN w:val="0"/>
        <w:adjustRightInd w:val="0"/>
        <w:spacing w:after="0" w:line="240" w:lineRule="auto"/>
        <w:jc w:val="both"/>
        <w:rPr>
          <w:rFonts w:ascii="Trebuchet MS" w:eastAsia="Times New Roman" w:hAnsi="Trebuchet MS" w:cs="Arial"/>
          <w:b/>
          <w:sz w:val="16"/>
          <w:szCs w:val="16"/>
          <w:vertAlign w:val="subscript"/>
          <w:lang w:val="en-GB" w:eastAsia="en-GB"/>
        </w:rPr>
      </w:pPr>
    </w:p>
    <w:p w14:paraId="49FBB4A6" w14:textId="77777777" w:rsidR="00EE5BA9" w:rsidRDefault="00EE5BA9" w:rsidP="00E5015D">
      <w:pPr>
        <w:widowControl w:val="0"/>
        <w:autoSpaceDE w:val="0"/>
        <w:autoSpaceDN w:val="0"/>
        <w:adjustRightInd w:val="0"/>
        <w:spacing w:after="0" w:line="240" w:lineRule="auto"/>
        <w:jc w:val="both"/>
        <w:rPr>
          <w:rFonts w:ascii="Trebuchet MS" w:eastAsia="Times New Roman" w:hAnsi="Trebuchet MS" w:cs="Arial"/>
          <w:b/>
          <w:sz w:val="24"/>
          <w:szCs w:val="24"/>
          <w:lang w:val="en-GB" w:eastAsia="en-GB"/>
        </w:rPr>
      </w:pPr>
      <w:r w:rsidRPr="00EE5BA9">
        <w:rPr>
          <w:rFonts w:ascii="Trebuchet MS" w:eastAsia="Times New Roman" w:hAnsi="Trebuchet MS" w:cs="Arial"/>
          <w:b/>
          <w:sz w:val="24"/>
          <w:szCs w:val="24"/>
          <w:lang w:val="en-GB" w:eastAsia="en-GB"/>
        </w:rPr>
        <w:t>Springs Art Gallery</w:t>
      </w:r>
      <w:r w:rsidR="00F17BB3">
        <w:rPr>
          <w:rFonts w:ascii="Trebuchet MS" w:eastAsia="Times New Roman" w:hAnsi="Trebuchet MS" w:cs="Arial"/>
          <w:b/>
          <w:sz w:val="24"/>
          <w:szCs w:val="24"/>
          <w:lang w:val="en-GB" w:eastAsia="en-GB"/>
        </w:rPr>
        <w:t xml:space="preserve"> </w:t>
      </w:r>
      <w:r w:rsidR="003F6E2E">
        <w:rPr>
          <w:rFonts w:ascii="Trebuchet MS" w:eastAsia="Times New Roman" w:hAnsi="Trebuchet MS" w:cs="Arial"/>
          <w:b/>
          <w:sz w:val="24"/>
          <w:szCs w:val="24"/>
          <w:lang w:val="en-GB" w:eastAsia="en-GB"/>
        </w:rPr>
        <w:t>–</w:t>
      </w:r>
      <w:r w:rsidR="00F17BB3">
        <w:rPr>
          <w:rFonts w:ascii="Trebuchet MS" w:eastAsia="Times New Roman" w:hAnsi="Trebuchet MS" w:cs="Arial"/>
          <w:b/>
          <w:sz w:val="24"/>
          <w:szCs w:val="24"/>
          <w:lang w:val="en-GB" w:eastAsia="en-GB"/>
        </w:rPr>
        <w:t xml:space="preserve"> SAG</w:t>
      </w:r>
    </w:p>
    <w:p w14:paraId="584E245D" w14:textId="77777777" w:rsidR="003F6E2E" w:rsidRPr="003F6E2E" w:rsidRDefault="003F6E2E" w:rsidP="00E5015D">
      <w:pPr>
        <w:widowControl w:val="0"/>
        <w:autoSpaceDE w:val="0"/>
        <w:autoSpaceDN w:val="0"/>
        <w:adjustRightInd w:val="0"/>
        <w:spacing w:after="0" w:line="240" w:lineRule="auto"/>
        <w:jc w:val="both"/>
        <w:rPr>
          <w:rFonts w:ascii="Trebuchet MS" w:eastAsia="Times New Roman" w:hAnsi="Trebuchet MS" w:cs="Arial"/>
          <w:b/>
          <w:sz w:val="16"/>
          <w:szCs w:val="16"/>
          <w:lang w:val="en-GB" w:eastAsia="en-GB"/>
        </w:rPr>
      </w:pPr>
    </w:p>
    <w:p w14:paraId="48D5D861" w14:textId="77777777" w:rsidR="003F6E2E" w:rsidRPr="003F6E2E" w:rsidRDefault="003F6E2E" w:rsidP="003F6E2E">
      <w:pPr>
        <w:spacing w:after="0" w:line="240" w:lineRule="auto"/>
        <w:ind w:left="720" w:hanging="720"/>
        <w:rPr>
          <w:rFonts w:ascii="Calibri" w:eastAsia="Calibri" w:hAnsi="Calibri" w:cs="Calibri"/>
          <w:color w:val="808080" w:themeColor="background1" w:themeShade="80"/>
          <w:sz w:val="20"/>
          <w:szCs w:val="20"/>
          <w:lang w:eastAsia="en-ZA"/>
        </w:rPr>
      </w:pPr>
      <w:r w:rsidRPr="003F6E2E">
        <w:rPr>
          <w:rFonts w:ascii="Calibri" w:eastAsia="Calibri" w:hAnsi="Calibri" w:cs="Calibri"/>
          <w:color w:val="808080" w:themeColor="background1" w:themeShade="80"/>
          <w:sz w:val="20"/>
          <w:szCs w:val="20"/>
          <w:lang w:val="en-GB" w:eastAsia="en-ZA"/>
        </w:rPr>
        <w:t>Library Building</w:t>
      </w:r>
    </w:p>
    <w:p w14:paraId="4EDADDD9" w14:textId="77777777" w:rsidR="003F6E2E" w:rsidRPr="003F6E2E" w:rsidRDefault="003F6E2E" w:rsidP="003F6E2E">
      <w:pPr>
        <w:spacing w:after="0" w:line="240" w:lineRule="auto"/>
        <w:ind w:left="720" w:hanging="720"/>
        <w:rPr>
          <w:rFonts w:ascii="Calibri" w:eastAsia="Calibri" w:hAnsi="Calibri" w:cs="Calibri"/>
          <w:color w:val="808080" w:themeColor="background1" w:themeShade="80"/>
          <w:sz w:val="20"/>
          <w:szCs w:val="20"/>
          <w:lang w:eastAsia="en-ZA"/>
        </w:rPr>
      </w:pPr>
      <w:r w:rsidRPr="003F6E2E">
        <w:rPr>
          <w:rFonts w:ascii="Calibri" w:eastAsia="Calibri" w:hAnsi="Calibri" w:cs="Calibri"/>
          <w:color w:val="808080" w:themeColor="background1" w:themeShade="80"/>
          <w:sz w:val="20"/>
          <w:szCs w:val="20"/>
          <w:lang w:val="en-GB" w:eastAsia="en-ZA"/>
        </w:rPr>
        <w:t>Corner 5</w:t>
      </w:r>
      <w:r w:rsidRPr="003F6E2E">
        <w:rPr>
          <w:rFonts w:ascii="Calibri" w:eastAsia="Calibri" w:hAnsi="Calibri" w:cs="Calibri"/>
          <w:color w:val="808080" w:themeColor="background1" w:themeShade="80"/>
          <w:sz w:val="20"/>
          <w:szCs w:val="20"/>
          <w:vertAlign w:val="superscript"/>
          <w:lang w:val="en-GB" w:eastAsia="en-ZA"/>
        </w:rPr>
        <w:t>th</w:t>
      </w:r>
      <w:r w:rsidRPr="003F6E2E">
        <w:rPr>
          <w:rFonts w:ascii="Calibri" w:eastAsia="Calibri" w:hAnsi="Calibri" w:cs="Calibri"/>
          <w:color w:val="808080" w:themeColor="background1" w:themeShade="80"/>
          <w:sz w:val="20"/>
          <w:szCs w:val="20"/>
          <w:lang w:val="en-GB" w:eastAsia="en-ZA"/>
        </w:rPr>
        <w:t xml:space="preserve"> Street and 6</w:t>
      </w:r>
      <w:r w:rsidRPr="003F6E2E">
        <w:rPr>
          <w:rFonts w:ascii="Calibri" w:eastAsia="Calibri" w:hAnsi="Calibri" w:cs="Calibri"/>
          <w:color w:val="808080" w:themeColor="background1" w:themeShade="80"/>
          <w:sz w:val="20"/>
          <w:szCs w:val="20"/>
          <w:vertAlign w:val="superscript"/>
          <w:lang w:val="en-GB" w:eastAsia="en-ZA"/>
        </w:rPr>
        <w:t>th</w:t>
      </w:r>
      <w:r w:rsidRPr="003F6E2E">
        <w:rPr>
          <w:rFonts w:ascii="Calibri" w:eastAsia="Calibri" w:hAnsi="Calibri" w:cs="Calibri"/>
          <w:color w:val="808080" w:themeColor="background1" w:themeShade="80"/>
          <w:sz w:val="20"/>
          <w:szCs w:val="20"/>
          <w:lang w:val="en-GB" w:eastAsia="en-ZA"/>
        </w:rPr>
        <w:t xml:space="preserve"> Avenue | Springs</w:t>
      </w:r>
    </w:p>
    <w:p w14:paraId="3D7DBB27" w14:textId="77777777" w:rsidR="003F6E2E" w:rsidRPr="003F6E2E" w:rsidRDefault="003F6E2E" w:rsidP="003F6E2E">
      <w:pPr>
        <w:spacing w:after="0" w:line="240" w:lineRule="auto"/>
        <w:ind w:left="720" w:hanging="720"/>
        <w:rPr>
          <w:rFonts w:ascii="Calibri" w:eastAsia="Calibri" w:hAnsi="Calibri" w:cs="Calibri"/>
          <w:color w:val="808080" w:themeColor="background1" w:themeShade="80"/>
          <w:sz w:val="20"/>
          <w:szCs w:val="20"/>
          <w:lang w:eastAsia="en-ZA"/>
        </w:rPr>
      </w:pPr>
      <w:r w:rsidRPr="003F6E2E">
        <w:rPr>
          <w:rFonts w:ascii="Calibri" w:eastAsia="Calibri" w:hAnsi="Calibri" w:cs="Calibri"/>
          <w:color w:val="808080" w:themeColor="background1" w:themeShade="80"/>
          <w:sz w:val="20"/>
          <w:szCs w:val="20"/>
          <w:lang w:val="en-GB" w:eastAsia="en-ZA"/>
        </w:rPr>
        <w:t>Private bag x58 | Springs 1560</w:t>
      </w:r>
    </w:p>
    <w:p w14:paraId="1B81A189" w14:textId="77777777" w:rsidR="003F6E2E" w:rsidRPr="003F6E2E" w:rsidRDefault="003F6E2E" w:rsidP="003F6E2E">
      <w:pPr>
        <w:spacing w:after="0" w:line="240" w:lineRule="auto"/>
        <w:ind w:left="720" w:hanging="720"/>
        <w:rPr>
          <w:rFonts w:ascii="Calibri" w:eastAsia="Calibri" w:hAnsi="Calibri" w:cs="Calibri"/>
          <w:color w:val="808080" w:themeColor="background1" w:themeShade="80"/>
          <w:sz w:val="16"/>
          <w:szCs w:val="16"/>
          <w:lang w:eastAsia="en-ZA"/>
        </w:rPr>
      </w:pPr>
    </w:p>
    <w:p w14:paraId="44D602B4" w14:textId="77777777" w:rsidR="00967726" w:rsidRPr="00967726" w:rsidRDefault="00967726" w:rsidP="00967726">
      <w:pPr>
        <w:spacing w:after="0" w:line="240" w:lineRule="auto"/>
        <w:ind w:left="720" w:hanging="720"/>
        <w:rPr>
          <w:rFonts w:ascii="Calibri" w:eastAsia="Calibri" w:hAnsi="Calibri" w:cs="Calibri"/>
          <w:color w:val="808080" w:themeColor="background1" w:themeShade="80"/>
          <w:sz w:val="20"/>
          <w:szCs w:val="20"/>
          <w:lang w:val="en-GB" w:eastAsia="en-ZA"/>
        </w:rPr>
      </w:pPr>
      <w:r w:rsidRPr="00967726">
        <w:rPr>
          <w:rFonts w:ascii="Calibri" w:eastAsia="Calibri" w:hAnsi="Calibri" w:cs="Calibri"/>
          <w:color w:val="808080" w:themeColor="background1" w:themeShade="80"/>
          <w:sz w:val="20"/>
          <w:szCs w:val="20"/>
          <w:lang w:val="en-GB" w:eastAsia="en-ZA"/>
        </w:rPr>
        <w:t>t: 011 999 8726/ 0607</w:t>
      </w:r>
    </w:p>
    <w:p w14:paraId="2D2D4031" w14:textId="77777777" w:rsidR="00967726" w:rsidRDefault="00967726" w:rsidP="003F6E2E">
      <w:pPr>
        <w:spacing w:after="0" w:line="240" w:lineRule="auto"/>
        <w:ind w:left="720" w:hanging="720"/>
        <w:rPr>
          <w:rFonts w:ascii="Calibri" w:eastAsia="Calibri" w:hAnsi="Calibri" w:cs="Calibri"/>
          <w:color w:val="808080" w:themeColor="background1" w:themeShade="80"/>
          <w:sz w:val="20"/>
          <w:szCs w:val="20"/>
          <w:lang w:val="en-GB" w:eastAsia="en-ZA"/>
        </w:rPr>
      </w:pPr>
    </w:p>
    <w:p w14:paraId="093B2210" w14:textId="6EC5968B" w:rsidR="003F6E2E" w:rsidRPr="003F6E2E" w:rsidRDefault="00000000" w:rsidP="003F6E2E">
      <w:pPr>
        <w:spacing w:after="0" w:line="240" w:lineRule="auto"/>
        <w:ind w:left="720" w:hanging="720"/>
        <w:rPr>
          <w:rFonts w:ascii="Calibri" w:eastAsia="Calibri" w:hAnsi="Calibri" w:cs="Calibri"/>
          <w:color w:val="808080" w:themeColor="background1" w:themeShade="80"/>
          <w:sz w:val="20"/>
          <w:szCs w:val="20"/>
          <w:lang w:eastAsia="en-ZA"/>
        </w:rPr>
      </w:pPr>
      <w:hyperlink r:id="rId8" w:history="1">
        <w:r w:rsidR="003F6E2E" w:rsidRPr="003F6E2E">
          <w:rPr>
            <w:rFonts w:ascii="Calibri" w:eastAsia="Calibri" w:hAnsi="Calibri" w:cs="Calibri"/>
            <w:color w:val="808080" w:themeColor="background1" w:themeShade="80"/>
            <w:sz w:val="20"/>
            <w:szCs w:val="20"/>
            <w:lang w:val="en-GB" w:eastAsia="en-ZA"/>
          </w:rPr>
          <w:t>www.ekurhuleni.gov.za</w:t>
        </w:r>
      </w:hyperlink>
    </w:p>
    <w:p w14:paraId="3C9672EA" w14:textId="77777777" w:rsidR="005822A1" w:rsidRPr="003F6E2E" w:rsidRDefault="005822A1" w:rsidP="00E5015D">
      <w:pPr>
        <w:pBdr>
          <w:bottom w:val="single" w:sz="4" w:space="1" w:color="auto"/>
        </w:pBdr>
        <w:spacing w:after="0" w:line="240" w:lineRule="auto"/>
        <w:jc w:val="both"/>
        <w:rPr>
          <w:rFonts w:ascii="Trebuchet MS" w:eastAsia="Times New Roman" w:hAnsi="Trebuchet MS" w:cs="Arial"/>
          <w:sz w:val="16"/>
          <w:szCs w:val="16"/>
          <w:lang w:val="en-ZA" w:eastAsia="en-GB"/>
        </w:rPr>
      </w:pPr>
    </w:p>
    <w:p w14:paraId="72C35033" w14:textId="2D75F939" w:rsidR="00585AA9" w:rsidRDefault="00585AA9" w:rsidP="00E5015D">
      <w:pPr>
        <w:spacing w:after="0" w:line="240" w:lineRule="auto"/>
        <w:jc w:val="both"/>
        <w:outlineLvl w:val="1"/>
        <w:rPr>
          <w:sz w:val="16"/>
          <w:szCs w:val="16"/>
        </w:rPr>
      </w:pPr>
    </w:p>
    <w:p w14:paraId="582812AD" w14:textId="77777777" w:rsidR="00995574" w:rsidRPr="00995574" w:rsidRDefault="00995574" w:rsidP="00995574">
      <w:pPr>
        <w:spacing w:after="0" w:line="240" w:lineRule="auto"/>
        <w:jc w:val="both"/>
        <w:rPr>
          <w:rFonts w:ascii="Arial Narrow" w:eastAsia="Calibri" w:hAnsi="Arial Narrow" w:cs="Times New Roman"/>
          <w:sz w:val="24"/>
          <w:szCs w:val="24"/>
        </w:rPr>
      </w:pPr>
      <w:r w:rsidRPr="00995574">
        <w:rPr>
          <w:rFonts w:ascii="Arial Narrow" w:eastAsia="Calibri" w:hAnsi="Arial Narrow" w:cs="Times New Roman"/>
          <w:sz w:val="24"/>
          <w:szCs w:val="24"/>
        </w:rPr>
        <w:t xml:space="preserve">The Visual Arts section’s Springs Art Gallery (SAG) has a structured exhibition </w:t>
      </w:r>
      <w:proofErr w:type="spellStart"/>
      <w:r w:rsidRPr="00995574">
        <w:rPr>
          <w:rFonts w:ascii="Arial Narrow" w:eastAsia="Calibri" w:hAnsi="Arial Narrow" w:cs="Times New Roman"/>
          <w:sz w:val="24"/>
          <w:szCs w:val="24"/>
        </w:rPr>
        <w:t>programme</w:t>
      </w:r>
      <w:proofErr w:type="spellEnd"/>
      <w:r w:rsidRPr="00995574">
        <w:rPr>
          <w:rFonts w:ascii="Arial Narrow" w:eastAsia="Calibri" w:hAnsi="Arial Narrow" w:cs="Times New Roman"/>
          <w:sz w:val="24"/>
          <w:szCs w:val="24"/>
        </w:rPr>
        <w:t xml:space="preserve"> which includes annual open exhibitions, outreach </w:t>
      </w:r>
      <w:proofErr w:type="spellStart"/>
      <w:r w:rsidRPr="00995574">
        <w:rPr>
          <w:rFonts w:ascii="Arial Narrow" w:eastAsia="Calibri" w:hAnsi="Arial Narrow" w:cs="Times New Roman"/>
          <w:sz w:val="24"/>
          <w:szCs w:val="24"/>
        </w:rPr>
        <w:t>programmes</w:t>
      </w:r>
      <w:proofErr w:type="spellEnd"/>
      <w:r w:rsidRPr="00995574">
        <w:rPr>
          <w:rFonts w:ascii="Arial Narrow" w:eastAsia="Calibri" w:hAnsi="Arial Narrow" w:cs="Times New Roman"/>
          <w:sz w:val="24"/>
          <w:szCs w:val="24"/>
        </w:rPr>
        <w:t xml:space="preserve"> and both internal and external exhibitions providing opportunities for artists and art groups from the City of Ekurhuleni and beyond.</w:t>
      </w:r>
    </w:p>
    <w:p w14:paraId="14615EC7" w14:textId="77777777" w:rsidR="00995574" w:rsidRPr="00995574" w:rsidRDefault="00995574" w:rsidP="00995574">
      <w:pPr>
        <w:spacing w:after="0" w:line="240" w:lineRule="auto"/>
        <w:jc w:val="both"/>
        <w:rPr>
          <w:rFonts w:ascii="Arial Narrow" w:eastAsia="Calibri" w:hAnsi="Arial Narrow" w:cs="Times New Roman"/>
          <w:sz w:val="24"/>
          <w:szCs w:val="24"/>
        </w:rPr>
      </w:pPr>
    </w:p>
    <w:p w14:paraId="767DA94B" w14:textId="77777777" w:rsidR="00995574" w:rsidRPr="00995574" w:rsidRDefault="00995574" w:rsidP="00995574">
      <w:pPr>
        <w:spacing w:after="0" w:line="240" w:lineRule="auto"/>
        <w:jc w:val="both"/>
        <w:rPr>
          <w:rFonts w:ascii="Arial Narrow" w:eastAsia="Calibri" w:hAnsi="Arial Narrow" w:cs="Times New Roman"/>
          <w:sz w:val="24"/>
          <w:szCs w:val="24"/>
        </w:rPr>
      </w:pPr>
      <w:r w:rsidRPr="00995574">
        <w:rPr>
          <w:rFonts w:ascii="Arial Narrow" w:eastAsia="Calibri" w:hAnsi="Arial Narrow" w:cs="Times New Roman"/>
          <w:sz w:val="24"/>
          <w:szCs w:val="24"/>
        </w:rPr>
        <w:t xml:space="preserve">Internal Exhibitions are </w:t>
      </w:r>
      <w:proofErr w:type="spellStart"/>
      <w:r w:rsidRPr="00995574">
        <w:rPr>
          <w:rFonts w:ascii="Arial Narrow" w:eastAsia="Calibri" w:hAnsi="Arial Narrow" w:cs="Times New Roman"/>
          <w:sz w:val="24"/>
          <w:szCs w:val="24"/>
        </w:rPr>
        <w:t>organised</w:t>
      </w:r>
      <w:proofErr w:type="spellEnd"/>
      <w:r w:rsidRPr="00995574">
        <w:rPr>
          <w:rFonts w:ascii="Arial Narrow" w:eastAsia="Calibri" w:hAnsi="Arial Narrow" w:cs="Times New Roman"/>
          <w:sz w:val="24"/>
          <w:szCs w:val="24"/>
        </w:rPr>
        <w:t xml:space="preserve"> by SAG and funded by Ekurhuleni Department of Sport, Recreation, Arts and Culture. Internal exhibitions include exhibiting our permanent collection and selected artists. These maybe solo or group shows.</w:t>
      </w:r>
    </w:p>
    <w:p w14:paraId="4DD49A81" w14:textId="77777777" w:rsidR="00995574" w:rsidRPr="00995574" w:rsidRDefault="00995574" w:rsidP="00995574">
      <w:pPr>
        <w:spacing w:after="0" w:line="240" w:lineRule="auto"/>
        <w:jc w:val="both"/>
        <w:rPr>
          <w:rFonts w:ascii="Arial Narrow" w:eastAsia="Calibri" w:hAnsi="Arial Narrow" w:cs="Times New Roman"/>
          <w:sz w:val="24"/>
          <w:szCs w:val="24"/>
        </w:rPr>
      </w:pPr>
    </w:p>
    <w:p w14:paraId="375F07A1" w14:textId="743A8494" w:rsidR="00995574" w:rsidRPr="00995574" w:rsidRDefault="00995574" w:rsidP="00995574">
      <w:pPr>
        <w:spacing w:after="0" w:line="240" w:lineRule="auto"/>
        <w:jc w:val="both"/>
        <w:rPr>
          <w:rFonts w:ascii="Arial Narrow" w:eastAsia="Calibri" w:hAnsi="Arial Narrow" w:cs="Times New Roman"/>
          <w:sz w:val="24"/>
          <w:szCs w:val="24"/>
        </w:rPr>
      </w:pPr>
      <w:r w:rsidRPr="00995574">
        <w:rPr>
          <w:rFonts w:ascii="Arial Narrow" w:eastAsia="Calibri" w:hAnsi="Arial Narrow" w:cs="Times New Roman"/>
          <w:sz w:val="24"/>
          <w:szCs w:val="24"/>
        </w:rPr>
        <w:t xml:space="preserve">External exhibitions are offered to artists who can finance </w:t>
      </w:r>
      <w:r>
        <w:rPr>
          <w:rFonts w:ascii="Arial Narrow" w:eastAsia="Calibri" w:hAnsi="Arial Narrow" w:cs="Times New Roman"/>
          <w:sz w:val="24"/>
          <w:szCs w:val="24"/>
        </w:rPr>
        <w:t xml:space="preserve">an </w:t>
      </w:r>
      <w:r w:rsidRPr="00995574">
        <w:rPr>
          <w:rFonts w:ascii="Arial Narrow" w:eastAsia="Calibri" w:hAnsi="Arial Narrow" w:cs="Times New Roman"/>
          <w:sz w:val="24"/>
          <w:szCs w:val="24"/>
        </w:rPr>
        <w:t>art project through their own funds or funding that they have applied for</w:t>
      </w:r>
      <w:r>
        <w:rPr>
          <w:rFonts w:ascii="Arial Narrow" w:eastAsia="Calibri" w:hAnsi="Arial Narrow" w:cs="Times New Roman"/>
          <w:sz w:val="24"/>
          <w:szCs w:val="24"/>
        </w:rPr>
        <w:t xml:space="preserve">. </w:t>
      </w:r>
      <w:r w:rsidRPr="00995574">
        <w:rPr>
          <w:rFonts w:ascii="Arial Narrow" w:eastAsia="Calibri" w:hAnsi="Arial Narrow" w:cs="Times New Roman"/>
          <w:sz w:val="24"/>
          <w:szCs w:val="24"/>
        </w:rPr>
        <w:t>Artists book the gallery space for limited period and cover costs of running the exhibition.</w:t>
      </w:r>
      <w:r>
        <w:rPr>
          <w:rFonts w:ascii="Arial Narrow" w:eastAsia="Calibri" w:hAnsi="Arial Narrow" w:cs="Times New Roman"/>
          <w:sz w:val="24"/>
          <w:szCs w:val="24"/>
        </w:rPr>
        <w:t xml:space="preserve"> </w:t>
      </w:r>
      <w:r w:rsidRPr="00995574">
        <w:rPr>
          <w:rFonts w:ascii="Arial Narrow" w:eastAsia="Calibri" w:hAnsi="Arial Narrow" w:cs="Times New Roman"/>
          <w:sz w:val="24"/>
          <w:szCs w:val="24"/>
        </w:rPr>
        <w:t>The Gallery accepts submissions for curatorial projects and exhibitions by emerging and established artists in all media. Artists and curators need to approach the gallery by submitting proposal with portfolios of their work for consideration.</w:t>
      </w:r>
    </w:p>
    <w:p w14:paraId="65220802" w14:textId="77777777" w:rsidR="00995574" w:rsidRPr="00995574" w:rsidRDefault="00995574" w:rsidP="00995574">
      <w:pPr>
        <w:spacing w:after="0" w:line="240" w:lineRule="auto"/>
        <w:jc w:val="both"/>
        <w:rPr>
          <w:rFonts w:ascii="Arial Narrow" w:eastAsia="Calibri" w:hAnsi="Arial Narrow" w:cs="Times New Roman"/>
          <w:sz w:val="24"/>
          <w:szCs w:val="24"/>
        </w:rPr>
      </w:pPr>
    </w:p>
    <w:p w14:paraId="659A2425" w14:textId="106398C1" w:rsidR="00995574" w:rsidRPr="00995574" w:rsidRDefault="00995574" w:rsidP="00995574">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Our</w:t>
      </w:r>
      <w:r w:rsidRPr="00995574">
        <w:rPr>
          <w:rFonts w:ascii="Arial Narrow" w:eastAsia="Calibri" w:hAnsi="Arial Narrow" w:cs="Times New Roman"/>
          <w:sz w:val="24"/>
          <w:szCs w:val="24"/>
        </w:rPr>
        <w:t xml:space="preserve"> exhibitions program includes workshops and professional learning opportunities in visual arts for teachers, youth, students from the local schools and artists to hear more about this latest body of work at the public walkabouts series for the exhibition presented by the exhibition curators. </w:t>
      </w:r>
    </w:p>
    <w:p w14:paraId="21E6C385" w14:textId="2CE7878E" w:rsidR="00995574" w:rsidRDefault="00995574" w:rsidP="00E5015D">
      <w:pPr>
        <w:spacing w:after="0" w:line="240" w:lineRule="auto"/>
        <w:jc w:val="both"/>
        <w:outlineLvl w:val="1"/>
        <w:rPr>
          <w:sz w:val="16"/>
          <w:szCs w:val="16"/>
        </w:rPr>
      </w:pPr>
    </w:p>
    <w:p w14:paraId="49481BF1" w14:textId="77777777" w:rsidR="00995574" w:rsidRPr="003F6E2E" w:rsidRDefault="00995574" w:rsidP="00E5015D">
      <w:pPr>
        <w:spacing w:after="0" w:line="240" w:lineRule="auto"/>
        <w:jc w:val="both"/>
        <w:outlineLvl w:val="1"/>
        <w:rPr>
          <w:sz w:val="16"/>
          <w:szCs w:val="16"/>
        </w:rPr>
      </w:pPr>
    </w:p>
    <w:p w14:paraId="49E8A286" w14:textId="77777777" w:rsidR="00F17BB3" w:rsidRPr="003F6E2E" w:rsidRDefault="00F17BB3" w:rsidP="00F17BB3">
      <w:pPr>
        <w:spacing w:after="0" w:line="240" w:lineRule="auto"/>
        <w:jc w:val="both"/>
        <w:rPr>
          <w:rFonts w:ascii="Calibri" w:eastAsia="Times New Roman" w:hAnsi="Calibri" w:cs="Arial"/>
          <w:b/>
          <w:color w:val="000000"/>
          <w:sz w:val="24"/>
          <w:szCs w:val="24"/>
          <w:lang w:val="en-GB" w:eastAsia="en-GB"/>
        </w:rPr>
      </w:pPr>
      <w:r w:rsidRPr="003F6E2E">
        <w:rPr>
          <w:rFonts w:ascii="Calibri" w:eastAsia="Times New Roman" w:hAnsi="Calibri" w:cs="Arial"/>
          <w:b/>
          <w:color w:val="000000"/>
          <w:sz w:val="24"/>
          <w:szCs w:val="24"/>
          <w:lang w:val="en-GB" w:eastAsia="en-GB"/>
        </w:rPr>
        <w:t xml:space="preserve">SAG aims to – </w:t>
      </w:r>
    </w:p>
    <w:p w14:paraId="7CAFBB07" w14:textId="77777777" w:rsidR="00F17BB3" w:rsidRPr="003F6E2E" w:rsidRDefault="00F17BB3" w:rsidP="00F17BB3">
      <w:pPr>
        <w:spacing w:after="0" w:line="240" w:lineRule="auto"/>
        <w:jc w:val="both"/>
        <w:rPr>
          <w:rFonts w:ascii="Calibri" w:eastAsia="Times New Roman" w:hAnsi="Calibri" w:cs="Arial"/>
          <w:color w:val="000000"/>
          <w:sz w:val="24"/>
          <w:szCs w:val="24"/>
          <w:lang w:val="en-GB" w:eastAsia="en-GB"/>
        </w:rPr>
      </w:pPr>
    </w:p>
    <w:p w14:paraId="7CA6FF43" w14:textId="77777777" w:rsidR="00F17BB3" w:rsidRPr="003F6E2E" w:rsidRDefault="00F17BB3" w:rsidP="00F17BB3">
      <w:pPr>
        <w:spacing w:after="0" w:line="240" w:lineRule="auto"/>
        <w:jc w:val="both"/>
        <w:rPr>
          <w:rFonts w:ascii="Calibri" w:eastAsia="Times New Roman" w:hAnsi="Calibri" w:cs="Arial"/>
          <w:color w:val="000000"/>
          <w:sz w:val="24"/>
          <w:szCs w:val="24"/>
          <w:lang w:val="en-GB" w:eastAsia="en-GB"/>
        </w:rPr>
      </w:pPr>
      <w:r w:rsidRPr="003F6E2E">
        <w:rPr>
          <w:rFonts w:ascii="Calibri" w:eastAsia="Times New Roman" w:hAnsi="Calibri" w:cs="Arial"/>
          <w:color w:val="000000"/>
          <w:sz w:val="24"/>
          <w:szCs w:val="24"/>
          <w:lang w:val="en-GB" w:eastAsia="en-GB"/>
        </w:rPr>
        <w:t xml:space="preserve">. </w:t>
      </w:r>
      <w:r w:rsidRPr="003F6E2E">
        <w:rPr>
          <w:rFonts w:ascii="Calibri" w:eastAsia="Times New Roman" w:hAnsi="Calibri" w:cs="Arial"/>
          <w:color w:val="000000"/>
          <w:sz w:val="24"/>
          <w:szCs w:val="24"/>
          <w:lang w:val="en-GB" w:eastAsia="en-GB"/>
        </w:rPr>
        <w:tab/>
        <w:t xml:space="preserve">Show a variety of art forms, reflecting the cultural diversity of South Africa; </w:t>
      </w:r>
    </w:p>
    <w:p w14:paraId="2D9BBA22" w14:textId="77777777" w:rsidR="00F17BB3" w:rsidRPr="003F6E2E" w:rsidRDefault="00F17BB3" w:rsidP="00F17BB3">
      <w:pPr>
        <w:spacing w:after="0" w:line="240" w:lineRule="auto"/>
        <w:jc w:val="both"/>
        <w:rPr>
          <w:rFonts w:ascii="Calibri" w:eastAsia="Times New Roman" w:hAnsi="Calibri" w:cs="Arial"/>
          <w:color w:val="000000"/>
          <w:sz w:val="24"/>
          <w:szCs w:val="24"/>
          <w:lang w:val="en-GB" w:eastAsia="en-GB"/>
        </w:rPr>
      </w:pPr>
      <w:r w:rsidRPr="003F6E2E">
        <w:rPr>
          <w:rFonts w:ascii="Calibri" w:eastAsia="Times New Roman" w:hAnsi="Calibri" w:cs="Arial"/>
          <w:color w:val="000000"/>
          <w:sz w:val="24"/>
          <w:szCs w:val="24"/>
          <w:lang w:val="en-GB" w:eastAsia="en-GB"/>
        </w:rPr>
        <w:t>.</w:t>
      </w:r>
      <w:r w:rsidRPr="003F6E2E">
        <w:rPr>
          <w:rFonts w:ascii="Calibri" w:eastAsia="Times New Roman" w:hAnsi="Calibri" w:cs="Arial"/>
          <w:color w:val="000000"/>
          <w:sz w:val="24"/>
          <w:szCs w:val="24"/>
          <w:lang w:val="en-GB" w:eastAsia="en-GB"/>
        </w:rPr>
        <w:tab/>
        <w:t xml:space="preserve">Promote visual literacy, making the visual arts accessible to everyone; and </w:t>
      </w:r>
    </w:p>
    <w:p w14:paraId="4A406984" w14:textId="77777777" w:rsidR="00F17BB3" w:rsidRPr="003F6E2E" w:rsidRDefault="00F17BB3" w:rsidP="00F17BB3">
      <w:pPr>
        <w:spacing w:after="0" w:line="240" w:lineRule="auto"/>
        <w:jc w:val="both"/>
        <w:rPr>
          <w:rFonts w:ascii="Calibri" w:eastAsia="Times New Roman" w:hAnsi="Calibri" w:cs="Arial"/>
          <w:color w:val="000000"/>
          <w:sz w:val="24"/>
          <w:szCs w:val="24"/>
          <w:lang w:val="en-GB" w:eastAsia="en-GB"/>
        </w:rPr>
      </w:pPr>
      <w:r w:rsidRPr="003F6E2E">
        <w:rPr>
          <w:rFonts w:ascii="Calibri" w:eastAsia="Times New Roman" w:hAnsi="Calibri" w:cs="Arial"/>
          <w:color w:val="000000"/>
          <w:sz w:val="24"/>
          <w:szCs w:val="24"/>
          <w:lang w:val="en-GB" w:eastAsia="en-GB"/>
        </w:rPr>
        <w:t>.</w:t>
      </w:r>
      <w:r w:rsidRPr="003F6E2E">
        <w:rPr>
          <w:rFonts w:ascii="Calibri" w:eastAsia="Times New Roman" w:hAnsi="Calibri" w:cs="Arial"/>
          <w:color w:val="000000"/>
          <w:sz w:val="24"/>
          <w:szCs w:val="24"/>
          <w:lang w:val="en-GB" w:eastAsia="en-GB"/>
        </w:rPr>
        <w:tab/>
        <w:t xml:space="preserve">Exhibit emerging talent, promoting Ekurhuleni artists in particular. </w:t>
      </w:r>
    </w:p>
    <w:p w14:paraId="241CCB84" w14:textId="77777777" w:rsidR="00585AA9" w:rsidRPr="003F6E2E" w:rsidRDefault="00585AA9" w:rsidP="00F17BB3">
      <w:pPr>
        <w:spacing w:after="0" w:line="240" w:lineRule="auto"/>
        <w:outlineLvl w:val="1"/>
        <w:rPr>
          <w:sz w:val="24"/>
          <w:szCs w:val="24"/>
        </w:rPr>
      </w:pPr>
    </w:p>
    <w:p w14:paraId="7FB84344" w14:textId="77777777" w:rsidR="00F17BB3" w:rsidRPr="003F6E2E" w:rsidRDefault="00F17BB3" w:rsidP="00F17BB3">
      <w:pPr>
        <w:spacing w:after="0" w:line="240" w:lineRule="auto"/>
        <w:outlineLvl w:val="1"/>
        <w:rPr>
          <w:sz w:val="24"/>
          <w:szCs w:val="24"/>
        </w:rPr>
      </w:pPr>
      <w:r w:rsidRPr="003F6E2E">
        <w:rPr>
          <w:sz w:val="24"/>
          <w:szCs w:val="24"/>
        </w:rPr>
        <w:t xml:space="preserve">The Springs Art Gallery is the only civic gallery in the City of Ekurhuleni. To support departmental </w:t>
      </w:r>
      <w:proofErr w:type="spellStart"/>
      <w:r w:rsidRPr="003F6E2E">
        <w:rPr>
          <w:sz w:val="24"/>
          <w:szCs w:val="24"/>
        </w:rPr>
        <w:t>programmes</w:t>
      </w:r>
      <w:proofErr w:type="spellEnd"/>
      <w:r w:rsidRPr="003F6E2E">
        <w:rPr>
          <w:sz w:val="24"/>
          <w:szCs w:val="24"/>
        </w:rPr>
        <w:t xml:space="preserve"> and the local visual arts industry, we have an on-going commitment to develop more creative partnerships between the arts business communities in Ekurhuleni, thus enhancing the business skills within the arts sector and the creative engagement of the business sector.</w:t>
      </w:r>
    </w:p>
    <w:p w14:paraId="5AF9905F" w14:textId="77777777" w:rsidR="00F17BB3" w:rsidRPr="003F6E2E" w:rsidRDefault="00F17BB3" w:rsidP="00F17BB3">
      <w:pPr>
        <w:spacing w:after="0" w:line="240" w:lineRule="auto"/>
        <w:outlineLvl w:val="1"/>
        <w:rPr>
          <w:sz w:val="24"/>
          <w:szCs w:val="24"/>
        </w:rPr>
      </w:pPr>
    </w:p>
    <w:p w14:paraId="33247257" w14:textId="77777777" w:rsidR="00F17BB3" w:rsidRPr="003F6E2E" w:rsidRDefault="004D0E3E" w:rsidP="00F17BB3">
      <w:pPr>
        <w:spacing w:after="0" w:line="240" w:lineRule="auto"/>
        <w:outlineLvl w:val="1"/>
        <w:rPr>
          <w:sz w:val="24"/>
          <w:szCs w:val="24"/>
        </w:rPr>
      </w:pPr>
      <w:r w:rsidRPr="003F6E2E">
        <w:rPr>
          <w:sz w:val="24"/>
          <w:szCs w:val="24"/>
        </w:rPr>
        <w:lastRenderedPageBreak/>
        <w:t xml:space="preserve">Education goes to the heart of the mission of the SAG, caring through our outreach or community development </w:t>
      </w:r>
      <w:proofErr w:type="spellStart"/>
      <w:r w:rsidRPr="003F6E2E">
        <w:rPr>
          <w:sz w:val="24"/>
          <w:szCs w:val="24"/>
        </w:rPr>
        <w:t>programmes</w:t>
      </w:r>
      <w:proofErr w:type="spellEnd"/>
      <w:r w:rsidRPr="003F6E2E">
        <w:rPr>
          <w:sz w:val="24"/>
          <w:szCs w:val="24"/>
        </w:rPr>
        <w:t xml:space="preserve"> such as school visits and gallery tours of permanent and temporary exhibitions. The </w:t>
      </w:r>
      <w:proofErr w:type="spellStart"/>
      <w:r w:rsidRPr="003F6E2E">
        <w:rPr>
          <w:sz w:val="24"/>
          <w:szCs w:val="24"/>
        </w:rPr>
        <w:t>programmes</w:t>
      </w:r>
      <w:proofErr w:type="spellEnd"/>
      <w:r w:rsidRPr="003F6E2E">
        <w:rPr>
          <w:sz w:val="24"/>
          <w:szCs w:val="24"/>
        </w:rPr>
        <w:t xml:space="preserve"> are part of the Art, Culture and Heritage Directorate’s general communications strategy, interacting, consulting and forging linkages with the communities we serve.</w:t>
      </w:r>
    </w:p>
    <w:p w14:paraId="184347AE" w14:textId="77777777" w:rsidR="004D0E3E" w:rsidRPr="003F6E2E" w:rsidRDefault="004D0E3E" w:rsidP="00F17BB3">
      <w:pPr>
        <w:spacing w:after="0" w:line="240" w:lineRule="auto"/>
        <w:outlineLvl w:val="1"/>
        <w:rPr>
          <w:sz w:val="24"/>
          <w:szCs w:val="24"/>
        </w:rPr>
      </w:pPr>
    </w:p>
    <w:p w14:paraId="68218A0B" w14:textId="77777777" w:rsidR="004D0E3E" w:rsidRPr="003F6E2E" w:rsidRDefault="004D0E3E" w:rsidP="00F17BB3">
      <w:pPr>
        <w:spacing w:after="0" w:line="240" w:lineRule="auto"/>
        <w:outlineLvl w:val="1"/>
        <w:rPr>
          <w:sz w:val="24"/>
          <w:szCs w:val="24"/>
        </w:rPr>
      </w:pPr>
      <w:r w:rsidRPr="003F6E2E">
        <w:rPr>
          <w:sz w:val="24"/>
          <w:szCs w:val="24"/>
        </w:rPr>
        <w:t xml:space="preserve">On behalf of </w:t>
      </w:r>
      <w:proofErr w:type="spellStart"/>
      <w:r w:rsidRPr="003F6E2E">
        <w:rPr>
          <w:sz w:val="24"/>
          <w:szCs w:val="24"/>
        </w:rPr>
        <w:t>CoE</w:t>
      </w:r>
      <w:proofErr w:type="spellEnd"/>
      <w:r w:rsidRPr="003F6E2E">
        <w:rPr>
          <w:sz w:val="24"/>
          <w:szCs w:val="24"/>
        </w:rPr>
        <w:t>, SAG boast a permanent visual art collection of historic and contemporary painting and sculptures of various leading South African artists of the 20</w:t>
      </w:r>
      <w:r w:rsidRPr="003F6E2E">
        <w:rPr>
          <w:sz w:val="24"/>
          <w:szCs w:val="24"/>
          <w:vertAlign w:val="superscript"/>
        </w:rPr>
        <w:t>th</w:t>
      </w:r>
      <w:r w:rsidRPr="003F6E2E">
        <w:rPr>
          <w:sz w:val="24"/>
          <w:szCs w:val="24"/>
        </w:rPr>
        <w:t xml:space="preserve"> century.</w:t>
      </w:r>
    </w:p>
    <w:p w14:paraId="69B9ABCC" w14:textId="77777777" w:rsidR="004D0E3E" w:rsidRPr="003F6E2E" w:rsidRDefault="004D0E3E" w:rsidP="00F17BB3">
      <w:pPr>
        <w:spacing w:after="0" w:line="240" w:lineRule="auto"/>
        <w:outlineLvl w:val="1"/>
        <w:rPr>
          <w:sz w:val="24"/>
          <w:szCs w:val="24"/>
        </w:rPr>
      </w:pPr>
    </w:p>
    <w:p w14:paraId="1300AF37" w14:textId="77777777" w:rsidR="004D0E3E" w:rsidRPr="003F6E2E" w:rsidRDefault="004D0E3E" w:rsidP="00F17BB3">
      <w:pPr>
        <w:spacing w:after="0" w:line="240" w:lineRule="auto"/>
        <w:outlineLvl w:val="1"/>
        <w:rPr>
          <w:sz w:val="24"/>
          <w:szCs w:val="24"/>
        </w:rPr>
      </w:pPr>
      <w:r w:rsidRPr="003F6E2E">
        <w:rPr>
          <w:sz w:val="24"/>
          <w:szCs w:val="24"/>
        </w:rPr>
        <w:t xml:space="preserve">There are approximately 100 artworks housed at SAG, which form part of the vast </w:t>
      </w:r>
      <w:proofErr w:type="spellStart"/>
      <w:r w:rsidRPr="003F6E2E">
        <w:rPr>
          <w:sz w:val="24"/>
          <w:szCs w:val="24"/>
        </w:rPr>
        <w:t>CoE</w:t>
      </w:r>
      <w:proofErr w:type="spellEnd"/>
      <w:r w:rsidRPr="003F6E2E">
        <w:rPr>
          <w:sz w:val="24"/>
          <w:szCs w:val="24"/>
        </w:rPr>
        <w:t xml:space="preserve"> Art Collection.</w:t>
      </w:r>
    </w:p>
    <w:p w14:paraId="1C4E9F5C" w14:textId="77777777" w:rsidR="004D0E3E" w:rsidRPr="003F6E2E" w:rsidRDefault="004D0E3E" w:rsidP="00F17BB3">
      <w:pPr>
        <w:spacing w:after="0" w:line="240" w:lineRule="auto"/>
        <w:outlineLvl w:val="1"/>
        <w:rPr>
          <w:sz w:val="24"/>
          <w:szCs w:val="24"/>
        </w:rPr>
      </w:pPr>
    </w:p>
    <w:p w14:paraId="0F443FC0" w14:textId="77777777" w:rsidR="00BD72D0" w:rsidRPr="003F6E2E" w:rsidRDefault="004D0E3E" w:rsidP="00F17BB3">
      <w:pPr>
        <w:spacing w:after="0" w:line="240" w:lineRule="auto"/>
        <w:outlineLvl w:val="1"/>
        <w:rPr>
          <w:sz w:val="24"/>
          <w:szCs w:val="24"/>
        </w:rPr>
      </w:pPr>
      <w:r w:rsidRPr="003F6E2E">
        <w:rPr>
          <w:sz w:val="24"/>
          <w:szCs w:val="24"/>
        </w:rPr>
        <w:t xml:space="preserve">SAG has a wonderful limited space through which it offers two types of exhibitions: internal and external. </w:t>
      </w:r>
      <w:r w:rsidR="00BD72D0" w:rsidRPr="003F6E2E">
        <w:rPr>
          <w:sz w:val="24"/>
          <w:szCs w:val="24"/>
        </w:rPr>
        <w:t xml:space="preserve">The space is suitable for experimental projects and is </w:t>
      </w:r>
      <w:r w:rsidR="00A2264C" w:rsidRPr="003F6E2E">
        <w:rPr>
          <w:sz w:val="24"/>
          <w:szCs w:val="24"/>
        </w:rPr>
        <w:t>easily</w:t>
      </w:r>
      <w:r w:rsidR="00BD72D0" w:rsidRPr="003F6E2E">
        <w:rPr>
          <w:sz w:val="24"/>
          <w:szCs w:val="24"/>
        </w:rPr>
        <w:t xml:space="preserve"> accessible.</w:t>
      </w:r>
    </w:p>
    <w:p w14:paraId="484E6C7C" w14:textId="77777777" w:rsidR="00BD72D0" w:rsidRPr="003F6E2E" w:rsidRDefault="00BD72D0" w:rsidP="00BD72D0">
      <w:pPr>
        <w:spacing w:after="0" w:line="240" w:lineRule="auto"/>
        <w:outlineLvl w:val="1"/>
        <w:rPr>
          <w:sz w:val="24"/>
          <w:szCs w:val="24"/>
        </w:rPr>
      </w:pPr>
    </w:p>
    <w:p w14:paraId="03A4B2AF" w14:textId="77777777" w:rsidR="00BD72D0" w:rsidRPr="003F6E2E" w:rsidRDefault="00BD72D0" w:rsidP="00BD72D0">
      <w:pPr>
        <w:spacing w:after="0" w:line="240" w:lineRule="auto"/>
        <w:outlineLvl w:val="1"/>
        <w:rPr>
          <w:sz w:val="24"/>
          <w:szCs w:val="24"/>
        </w:rPr>
      </w:pPr>
      <w:r w:rsidRPr="003F6E2E">
        <w:rPr>
          <w:b/>
          <w:sz w:val="24"/>
          <w:szCs w:val="24"/>
        </w:rPr>
        <w:t>Internal Exhibitions</w:t>
      </w:r>
      <w:r w:rsidRPr="003F6E2E">
        <w:rPr>
          <w:sz w:val="24"/>
          <w:szCs w:val="24"/>
        </w:rPr>
        <w:t xml:space="preserve"> are </w:t>
      </w:r>
      <w:proofErr w:type="spellStart"/>
      <w:r w:rsidRPr="003F6E2E">
        <w:rPr>
          <w:sz w:val="24"/>
          <w:szCs w:val="24"/>
        </w:rPr>
        <w:t>organised</w:t>
      </w:r>
      <w:proofErr w:type="spellEnd"/>
      <w:r w:rsidRPr="003F6E2E">
        <w:rPr>
          <w:sz w:val="24"/>
          <w:szCs w:val="24"/>
        </w:rPr>
        <w:t xml:space="preserve"> by SAG and funded by Ekurhuleni Department of Sport, Recreation, Arts and Culture. Internal exhibitions include exhibiting our permanent collection and selected artists. These maybe solo or group shows.</w:t>
      </w:r>
    </w:p>
    <w:p w14:paraId="60678AAF" w14:textId="77777777" w:rsidR="00BD72D0" w:rsidRPr="003F6E2E" w:rsidRDefault="00BD72D0" w:rsidP="00BD72D0">
      <w:pPr>
        <w:spacing w:after="0" w:line="240" w:lineRule="auto"/>
        <w:outlineLvl w:val="1"/>
        <w:rPr>
          <w:sz w:val="24"/>
          <w:szCs w:val="24"/>
        </w:rPr>
      </w:pPr>
    </w:p>
    <w:p w14:paraId="7F4054BB" w14:textId="77777777" w:rsidR="00BD72D0" w:rsidRPr="003F6E2E" w:rsidRDefault="00BD72D0" w:rsidP="00F17BB3">
      <w:pPr>
        <w:spacing w:after="0" w:line="240" w:lineRule="auto"/>
        <w:outlineLvl w:val="1"/>
        <w:rPr>
          <w:sz w:val="24"/>
          <w:szCs w:val="24"/>
        </w:rPr>
      </w:pPr>
      <w:r w:rsidRPr="003F6E2E">
        <w:rPr>
          <w:b/>
          <w:sz w:val="24"/>
          <w:szCs w:val="24"/>
        </w:rPr>
        <w:t>External Exhibition</w:t>
      </w:r>
      <w:r w:rsidRPr="003F6E2E">
        <w:rPr>
          <w:sz w:val="24"/>
          <w:szCs w:val="24"/>
        </w:rPr>
        <w:t xml:space="preserve"> are those that are </w:t>
      </w:r>
      <w:proofErr w:type="spellStart"/>
      <w:r w:rsidRPr="003F6E2E">
        <w:rPr>
          <w:sz w:val="24"/>
          <w:szCs w:val="24"/>
        </w:rPr>
        <w:t>organised</w:t>
      </w:r>
      <w:proofErr w:type="spellEnd"/>
      <w:r w:rsidRPr="003F6E2E">
        <w:rPr>
          <w:sz w:val="24"/>
          <w:szCs w:val="24"/>
        </w:rPr>
        <w:t xml:space="preserve"> by the artists themselves. Artists book the gallery space for limited period and cover costs of running the exhibition. </w:t>
      </w:r>
      <w:r w:rsidR="00A2264C" w:rsidRPr="003F6E2E">
        <w:rPr>
          <w:sz w:val="24"/>
          <w:szCs w:val="24"/>
        </w:rPr>
        <w:t>The Gallery accepts submissions for</w:t>
      </w:r>
      <w:r w:rsidR="00127DBE" w:rsidRPr="003F6E2E">
        <w:rPr>
          <w:sz w:val="24"/>
          <w:szCs w:val="24"/>
        </w:rPr>
        <w:t xml:space="preserve"> curatorial projects and exhibitions by</w:t>
      </w:r>
      <w:r w:rsidR="00A2264C" w:rsidRPr="003F6E2E">
        <w:rPr>
          <w:sz w:val="24"/>
          <w:szCs w:val="24"/>
        </w:rPr>
        <w:t xml:space="preserve"> emerging and established artists in all media. Artists</w:t>
      </w:r>
      <w:r w:rsidR="00127DBE" w:rsidRPr="003F6E2E">
        <w:rPr>
          <w:sz w:val="24"/>
          <w:szCs w:val="24"/>
        </w:rPr>
        <w:t xml:space="preserve"> and curators</w:t>
      </w:r>
      <w:r w:rsidR="00A2264C" w:rsidRPr="003F6E2E">
        <w:rPr>
          <w:sz w:val="24"/>
          <w:szCs w:val="24"/>
        </w:rPr>
        <w:t xml:space="preserve"> need to approach the gallery by submitting proposal with portfolios of their works for consideration.</w:t>
      </w:r>
    </w:p>
    <w:p w14:paraId="61FF7F1F" w14:textId="77777777" w:rsidR="003F6E2E" w:rsidRPr="003F6E2E" w:rsidRDefault="003F6E2E" w:rsidP="00127DBE">
      <w:pPr>
        <w:spacing w:after="0" w:line="240" w:lineRule="auto"/>
        <w:jc w:val="both"/>
        <w:rPr>
          <w:sz w:val="24"/>
          <w:szCs w:val="24"/>
        </w:rPr>
      </w:pPr>
    </w:p>
    <w:p w14:paraId="21BCA566" w14:textId="3C046EA5" w:rsidR="00127DBE" w:rsidRDefault="00127DBE" w:rsidP="003F6E2E">
      <w:pPr>
        <w:spacing w:after="0" w:line="240" w:lineRule="auto"/>
        <w:jc w:val="both"/>
        <w:rPr>
          <w:rFonts w:ascii="Calibri" w:eastAsia="Calibri" w:hAnsi="Calibri" w:cs="Calibri"/>
          <w:color w:val="000000"/>
          <w:sz w:val="24"/>
          <w:szCs w:val="24"/>
          <w:lang w:val="en-GB" w:eastAsia="en-ZA"/>
        </w:rPr>
      </w:pPr>
      <w:r w:rsidRPr="003F6E2E">
        <w:rPr>
          <w:rFonts w:eastAsia="Calibri" w:cs="Times New Roman"/>
          <w:sz w:val="24"/>
          <w:szCs w:val="24"/>
          <w:lang w:eastAsia="en-GB"/>
        </w:rPr>
        <w:t>The Art Gallery is open Monday through Friday, 9am - 4pm for public viewing (Closed Weekends and Public Holidays).</w:t>
      </w:r>
      <w:r w:rsidRPr="003F6E2E">
        <w:rPr>
          <w:sz w:val="24"/>
          <w:szCs w:val="24"/>
        </w:rPr>
        <w:t xml:space="preserve"> </w:t>
      </w:r>
      <w:r w:rsidRPr="003F6E2E">
        <w:rPr>
          <w:rFonts w:ascii="Calibri" w:eastAsia="Calibri" w:hAnsi="Calibri" w:cs="Calibri"/>
          <w:color w:val="000000"/>
          <w:sz w:val="24"/>
          <w:szCs w:val="24"/>
          <w:lang w:val="en-GB" w:eastAsia="en-ZA"/>
        </w:rPr>
        <w:t> </w:t>
      </w:r>
    </w:p>
    <w:p w14:paraId="1115776D" w14:textId="7F934F02" w:rsidR="00967726" w:rsidRDefault="00967726" w:rsidP="003F6E2E">
      <w:pPr>
        <w:spacing w:after="0" w:line="240" w:lineRule="auto"/>
        <w:jc w:val="both"/>
        <w:rPr>
          <w:rFonts w:ascii="Calibri" w:eastAsia="Calibri" w:hAnsi="Calibri" w:cs="Calibri"/>
          <w:color w:val="000000"/>
          <w:sz w:val="24"/>
          <w:szCs w:val="24"/>
          <w:lang w:val="en-GB" w:eastAsia="en-ZA"/>
        </w:rPr>
      </w:pPr>
    </w:p>
    <w:p w14:paraId="1D8D05CF" w14:textId="77777777" w:rsidR="00967726" w:rsidRPr="00967726" w:rsidRDefault="00967726" w:rsidP="00967726">
      <w:pPr>
        <w:spacing w:after="0" w:line="240" w:lineRule="auto"/>
        <w:jc w:val="both"/>
        <w:rPr>
          <w:sz w:val="24"/>
          <w:szCs w:val="24"/>
        </w:rPr>
      </w:pPr>
      <w:r w:rsidRPr="00967726">
        <w:rPr>
          <w:sz w:val="24"/>
          <w:szCs w:val="24"/>
        </w:rPr>
        <w:t>t: 011 999 8726/ 0607</w:t>
      </w:r>
    </w:p>
    <w:p w14:paraId="4624851B" w14:textId="77777777" w:rsidR="00967726" w:rsidRPr="00967726" w:rsidRDefault="00967726" w:rsidP="00967726">
      <w:pPr>
        <w:spacing w:after="0" w:line="240" w:lineRule="auto"/>
        <w:jc w:val="both"/>
        <w:rPr>
          <w:sz w:val="24"/>
          <w:szCs w:val="24"/>
        </w:rPr>
      </w:pPr>
      <w:r w:rsidRPr="00967726">
        <w:rPr>
          <w:sz w:val="24"/>
          <w:szCs w:val="24"/>
        </w:rPr>
        <w:t>e: sag@ekurhuleni.gov.za</w:t>
      </w:r>
    </w:p>
    <w:p w14:paraId="02132B6A" w14:textId="77777777" w:rsidR="00967726" w:rsidRPr="00967726" w:rsidRDefault="00967726" w:rsidP="00967726">
      <w:pPr>
        <w:spacing w:after="0" w:line="240" w:lineRule="auto"/>
        <w:jc w:val="both"/>
        <w:rPr>
          <w:sz w:val="24"/>
          <w:szCs w:val="24"/>
        </w:rPr>
      </w:pPr>
    </w:p>
    <w:p w14:paraId="514B0BB1" w14:textId="34752360" w:rsidR="00967726" w:rsidRPr="00967726" w:rsidRDefault="00967726" w:rsidP="00967726">
      <w:pPr>
        <w:spacing w:after="0" w:line="240" w:lineRule="auto"/>
        <w:jc w:val="both"/>
        <w:rPr>
          <w:sz w:val="24"/>
          <w:szCs w:val="24"/>
        </w:rPr>
      </w:pPr>
      <w:r w:rsidRPr="00967726">
        <w:rPr>
          <w:sz w:val="24"/>
          <w:szCs w:val="24"/>
        </w:rPr>
        <w:t>www.ekurhuleni.gov.za</w:t>
      </w:r>
    </w:p>
    <w:p w14:paraId="5D220B6D" w14:textId="77777777" w:rsidR="00127DBE" w:rsidRPr="002D3138" w:rsidRDefault="00127DBE" w:rsidP="00E5015D">
      <w:pPr>
        <w:spacing w:after="0" w:line="240" w:lineRule="auto"/>
        <w:jc w:val="both"/>
        <w:rPr>
          <w:sz w:val="24"/>
          <w:szCs w:val="24"/>
        </w:rPr>
      </w:pPr>
    </w:p>
    <w:sectPr w:rsidR="00127DBE" w:rsidRPr="002D313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1AE1" w14:textId="77777777" w:rsidR="00033FDF" w:rsidRDefault="00033FDF" w:rsidP="003356E3">
      <w:pPr>
        <w:spacing w:after="0" w:line="240" w:lineRule="auto"/>
      </w:pPr>
      <w:r>
        <w:separator/>
      </w:r>
    </w:p>
  </w:endnote>
  <w:endnote w:type="continuationSeparator" w:id="0">
    <w:p w14:paraId="472C3BAF" w14:textId="77777777" w:rsidR="00033FDF" w:rsidRDefault="00033FDF" w:rsidP="0033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5061" w14:textId="77777777" w:rsidR="003356E3" w:rsidRDefault="003356E3" w:rsidP="00127DBE">
    <w:pPr>
      <w:pStyle w:val="Footer"/>
    </w:pPr>
  </w:p>
  <w:p w14:paraId="1CE078C6" w14:textId="77777777" w:rsidR="003356E3" w:rsidRDefault="00335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77F9" w14:textId="77777777" w:rsidR="00033FDF" w:rsidRDefault="00033FDF" w:rsidP="003356E3">
      <w:pPr>
        <w:spacing w:after="0" w:line="240" w:lineRule="auto"/>
      </w:pPr>
      <w:r>
        <w:separator/>
      </w:r>
    </w:p>
  </w:footnote>
  <w:footnote w:type="continuationSeparator" w:id="0">
    <w:p w14:paraId="520E8C0B" w14:textId="77777777" w:rsidR="00033FDF" w:rsidRDefault="00033FDF" w:rsidP="0033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DFE"/>
    <w:multiLevelType w:val="hybridMultilevel"/>
    <w:tmpl w:val="634AA7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4A72C2F"/>
    <w:multiLevelType w:val="hybridMultilevel"/>
    <w:tmpl w:val="6FF8F0F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80A64CD"/>
    <w:multiLevelType w:val="hybridMultilevel"/>
    <w:tmpl w:val="A386F864"/>
    <w:lvl w:ilvl="0" w:tplc="1C090001">
      <w:start w:val="1"/>
      <w:numFmt w:val="bullet"/>
      <w:lvlText w:val=""/>
      <w:lvlJc w:val="left"/>
      <w:pPr>
        <w:ind w:left="880" w:hanging="360"/>
      </w:pPr>
      <w:rPr>
        <w:rFonts w:ascii="Symbol" w:hAnsi="Symbol" w:hint="default"/>
      </w:rPr>
    </w:lvl>
    <w:lvl w:ilvl="1" w:tplc="1C090003" w:tentative="1">
      <w:start w:val="1"/>
      <w:numFmt w:val="bullet"/>
      <w:lvlText w:val="o"/>
      <w:lvlJc w:val="left"/>
      <w:pPr>
        <w:ind w:left="1600" w:hanging="360"/>
      </w:pPr>
      <w:rPr>
        <w:rFonts w:ascii="Courier New" w:hAnsi="Courier New" w:cs="Courier New" w:hint="default"/>
      </w:rPr>
    </w:lvl>
    <w:lvl w:ilvl="2" w:tplc="1C090005" w:tentative="1">
      <w:start w:val="1"/>
      <w:numFmt w:val="bullet"/>
      <w:lvlText w:val=""/>
      <w:lvlJc w:val="left"/>
      <w:pPr>
        <w:ind w:left="2320" w:hanging="360"/>
      </w:pPr>
      <w:rPr>
        <w:rFonts w:ascii="Wingdings" w:hAnsi="Wingdings" w:hint="default"/>
      </w:rPr>
    </w:lvl>
    <w:lvl w:ilvl="3" w:tplc="1C090001" w:tentative="1">
      <w:start w:val="1"/>
      <w:numFmt w:val="bullet"/>
      <w:lvlText w:val=""/>
      <w:lvlJc w:val="left"/>
      <w:pPr>
        <w:ind w:left="3040" w:hanging="360"/>
      </w:pPr>
      <w:rPr>
        <w:rFonts w:ascii="Symbol" w:hAnsi="Symbol" w:hint="default"/>
      </w:rPr>
    </w:lvl>
    <w:lvl w:ilvl="4" w:tplc="1C090003" w:tentative="1">
      <w:start w:val="1"/>
      <w:numFmt w:val="bullet"/>
      <w:lvlText w:val="o"/>
      <w:lvlJc w:val="left"/>
      <w:pPr>
        <w:ind w:left="3760" w:hanging="360"/>
      </w:pPr>
      <w:rPr>
        <w:rFonts w:ascii="Courier New" w:hAnsi="Courier New" w:cs="Courier New" w:hint="default"/>
      </w:rPr>
    </w:lvl>
    <w:lvl w:ilvl="5" w:tplc="1C090005" w:tentative="1">
      <w:start w:val="1"/>
      <w:numFmt w:val="bullet"/>
      <w:lvlText w:val=""/>
      <w:lvlJc w:val="left"/>
      <w:pPr>
        <w:ind w:left="4480" w:hanging="360"/>
      </w:pPr>
      <w:rPr>
        <w:rFonts w:ascii="Wingdings" w:hAnsi="Wingdings" w:hint="default"/>
      </w:rPr>
    </w:lvl>
    <w:lvl w:ilvl="6" w:tplc="1C090001" w:tentative="1">
      <w:start w:val="1"/>
      <w:numFmt w:val="bullet"/>
      <w:lvlText w:val=""/>
      <w:lvlJc w:val="left"/>
      <w:pPr>
        <w:ind w:left="5200" w:hanging="360"/>
      </w:pPr>
      <w:rPr>
        <w:rFonts w:ascii="Symbol" w:hAnsi="Symbol" w:hint="default"/>
      </w:rPr>
    </w:lvl>
    <w:lvl w:ilvl="7" w:tplc="1C090003" w:tentative="1">
      <w:start w:val="1"/>
      <w:numFmt w:val="bullet"/>
      <w:lvlText w:val="o"/>
      <w:lvlJc w:val="left"/>
      <w:pPr>
        <w:ind w:left="5920" w:hanging="360"/>
      </w:pPr>
      <w:rPr>
        <w:rFonts w:ascii="Courier New" w:hAnsi="Courier New" w:cs="Courier New" w:hint="default"/>
      </w:rPr>
    </w:lvl>
    <w:lvl w:ilvl="8" w:tplc="1C090005" w:tentative="1">
      <w:start w:val="1"/>
      <w:numFmt w:val="bullet"/>
      <w:lvlText w:val=""/>
      <w:lvlJc w:val="left"/>
      <w:pPr>
        <w:ind w:left="6640" w:hanging="360"/>
      </w:pPr>
      <w:rPr>
        <w:rFonts w:ascii="Wingdings" w:hAnsi="Wingdings" w:hint="default"/>
      </w:rPr>
    </w:lvl>
  </w:abstractNum>
  <w:abstractNum w:abstractNumId="3" w15:restartNumberingAfterBreak="0">
    <w:nsid w:val="1C615BF1"/>
    <w:multiLevelType w:val="hybridMultilevel"/>
    <w:tmpl w:val="3C225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36542"/>
    <w:multiLevelType w:val="hybridMultilevel"/>
    <w:tmpl w:val="E618BE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DD3465B"/>
    <w:multiLevelType w:val="hybridMultilevel"/>
    <w:tmpl w:val="09A0A01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7297515"/>
    <w:multiLevelType w:val="hybridMultilevel"/>
    <w:tmpl w:val="D220951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5A4E1D02"/>
    <w:multiLevelType w:val="hybridMultilevel"/>
    <w:tmpl w:val="34029C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A370FE8"/>
    <w:multiLevelType w:val="hybridMultilevel"/>
    <w:tmpl w:val="B1CC9178"/>
    <w:lvl w:ilvl="0" w:tplc="1C090015">
      <w:start w:val="1"/>
      <w:numFmt w:val="upp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6DE420FD"/>
    <w:multiLevelType w:val="hybridMultilevel"/>
    <w:tmpl w:val="92203B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7857507"/>
    <w:multiLevelType w:val="hybridMultilevel"/>
    <w:tmpl w:val="E9CCEBE8"/>
    <w:lvl w:ilvl="0" w:tplc="E98EB2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3646916">
    <w:abstractNumId w:val="3"/>
  </w:num>
  <w:num w:numId="2" w16cid:durableId="1469977995">
    <w:abstractNumId w:val="10"/>
  </w:num>
  <w:num w:numId="3" w16cid:durableId="2104101959">
    <w:abstractNumId w:val="7"/>
  </w:num>
  <w:num w:numId="4" w16cid:durableId="1784568697">
    <w:abstractNumId w:val="9"/>
  </w:num>
  <w:num w:numId="5" w16cid:durableId="1491486648">
    <w:abstractNumId w:val="2"/>
  </w:num>
  <w:num w:numId="6" w16cid:durableId="147406512">
    <w:abstractNumId w:val="4"/>
  </w:num>
  <w:num w:numId="7" w16cid:durableId="31195336">
    <w:abstractNumId w:val="8"/>
  </w:num>
  <w:num w:numId="8" w16cid:durableId="391269956">
    <w:abstractNumId w:val="5"/>
  </w:num>
  <w:num w:numId="9" w16cid:durableId="958486518">
    <w:abstractNumId w:val="0"/>
  </w:num>
  <w:num w:numId="10" w16cid:durableId="791289796">
    <w:abstractNumId w:val="0"/>
  </w:num>
  <w:num w:numId="11" w16cid:durableId="763378504">
    <w:abstractNumId w:val="6"/>
  </w:num>
  <w:num w:numId="12" w16cid:durableId="183602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D3"/>
    <w:rsid w:val="00033FDF"/>
    <w:rsid w:val="0004664D"/>
    <w:rsid w:val="000E4C7C"/>
    <w:rsid w:val="00100DE3"/>
    <w:rsid w:val="001057DF"/>
    <w:rsid w:val="00127DBE"/>
    <w:rsid w:val="001725B2"/>
    <w:rsid w:val="00176840"/>
    <w:rsid w:val="001D120F"/>
    <w:rsid w:val="00227836"/>
    <w:rsid w:val="002806CB"/>
    <w:rsid w:val="00281EF9"/>
    <w:rsid w:val="002D0DEE"/>
    <w:rsid w:val="002D3138"/>
    <w:rsid w:val="00302CE3"/>
    <w:rsid w:val="00311DA2"/>
    <w:rsid w:val="003237E0"/>
    <w:rsid w:val="00327062"/>
    <w:rsid w:val="003356E3"/>
    <w:rsid w:val="00383D99"/>
    <w:rsid w:val="003853FB"/>
    <w:rsid w:val="003F6E2E"/>
    <w:rsid w:val="00425884"/>
    <w:rsid w:val="00480D51"/>
    <w:rsid w:val="00483324"/>
    <w:rsid w:val="004D0E3E"/>
    <w:rsid w:val="004F13AD"/>
    <w:rsid w:val="005160E7"/>
    <w:rsid w:val="005822A1"/>
    <w:rsid w:val="00585AA9"/>
    <w:rsid w:val="00627ACE"/>
    <w:rsid w:val="00711D98"/>
    <w:rsid w:val="007B41BB"/>
    <w:rsid w:val="007F1C99"/>
    <w:rsid w:val="00800273"/>
    <w:rsid w:val="00813CD3"/>
    <w:rsid w:val="008242D5"/>
    <w:rsid w:val="00863408"/>
    <w:rsid w:val="00867BE5"/>
    <w:rsid w:val="0088189E"/>
    <w:rsid w:val="009054CB"/>
    <w:rsid w:val="009415EA"/>
    <w:rsid w:val="00967726"/>
    <w:rsid w:val="00995574"/>
    <w:rsid w:val="009C5F54"/>
    <w:rsid w:val="009D2473"/>
    <w:rsid w:val="009D794F"/>
    <w:rsid w:val="00A01E59"/>
    <w:rsid w:val="00A11B10"/>
    <w:rsid w:val="00A2264C"/>
    <w:rsid w:val="00A65399"/>
    <w:rsid w:val="00A80318"/>
    <w:rsid w:val="00A8496D"/>
    <w:rsid w:val="00AE28D3"/>
    <w:rsid w:val="00B21EB9"/>
    <w:rsid w:val="00B624C3"/>
    <w:rsid w:val="00BA51FF"/>
    <w:rsid w:val="00BB3233"/>
    <w:rsid w:val="00BD72D0"/>
    <w:rsid w:val="00C33612"/>
    <w:rsid w:val="00C727EF"/>
    <w:rsid w:val="00CD1B6B"/>
    <w:rsid w:val="00CD7473"/>
    <w:rsid w:val="00CF15F8"/>
    <w:rsid w:val="00D2036E"/>
    <w:rsid w:val="00DF1A9E"/>
    <w:rsid w:val="00DF1BF8"/>
    <w:rsid w:val="00E23C5A"/>
    <w:rsid w:val="00E5015D"/>
    <w:rsid w:val="00E503D6"/>
    <w:rsid w:val="00E63579"/>
    <w:rsid w:val="00E91C44"/>
    <w:rsid w:val="00EA6FE6"/>
    <w:rsid w:val="00EC5C83"/>
    <w:rsid w:val="00EE5BA9"/>
    <w:rsid w:val="00F04C4F"/>
    <w:rsid w:val="00F17BB3"/>
    <w:rsid w:val="00F30206"/>
    <w:rsid w:val="00F361F6"/>
    <w:rsid w:val="00F965AB"/>
    <w:rsid w:val="00FB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3E12"/>
  <w15:docId w15:val="{60B9B8E5-AE95-4EFA-AB00-85491AE8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6E"/>
    <w:rPr>
      <w:rFonts w:ascii="Tahoma" w:hAnsi="Tahoma" w:cs="Tahoma"/>
      <w:sz w:val="16"/>
      <w:szCs w:val="16"/>
    </w:rPr>
  </w:style>
  <w:style w:type="character" w:styleId="Hyperlink">
    <w:name w:val="Hyperlink"/>
    <w:basedOn w:val="DefaultParagraphFont"/>
    <w:uiPriority w:val="99"/>
    <w:unhideWhenUsed/>
    <w:rsid w:val="005822A1"/>
    <w:rPr>
      <w:color w:val="0000FF" w:themeColor="hyperlink"/>
      <w:u w:val="single"/>
    </w:rPr>
  </w:style>
  <w:style w:type="paragraph" w:styleId="ListParagraph">
    <w:name w:val="List Paragraph"/>
    <w:basedOn w:val="Normal"/>
    <w:uiPriority w:val="34"/>
    <w:qFormat/>
    <w:rsid w:val="00100DE3"/>
    <w:pPr>
      <w:ind w:left="720"/>
      <w:contextualSpacing/>
    </w:pPr>
  </w:style>
  <w:style w:type="character" w:styleId="Emphasis">
    <w:name w:val="Emphasis"/>
    <w:basedOn w:val="DefaultParagraphFont"/>
    <w:uiPriority w:val="20"/>
    <w:qFormat/>
    <w:rsid w:val="00425884"/>
    <w:rPr>
      <w:b/>
      <w:bCs/>
      <w:i w:val="0"/>
      <w:iCs w:val="0"/>
    </w:rPr>
  </w:style>
  <w:style w:type="character" w:customStyle="1" w:styleId="st">
    <w:name w:val="st"/>
    <w:basedOn w:val="DefaultParagraphFont"/>
    <w:rsid w:val="00425884"/>
  </w:style>
  <w:style w:type="paragraph" w:styleId="Header">
    <w:name w:val="header"/>
    <w:basedOn w:val="Normal"/>
    <w:link w:val="HeaderChar"/>
    <w:uiPriority w:val="99"/>
    <w:unhideWhenUsed/>
    <w:rsid w:val="0033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E3"/>
  </w:style>
  <w:style w:type="paragraph" w:styleId="Footer">
    <w:name w:val="footer"/>
    <w:basedOn w:val="Normal"/>
    <w:link w:val="FooterChar"/>
    <w:uiPriority w:val="99"/>
    <w:unhideWhenUsed/>
    <w:rsid w:val="0033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6430">
      <w:bodyDiv w:val="1"/>
      <w:marLeft w:val="0"/>
      <w:marRight w:val="0"/>
      <w:marTop w:val="0"/>
      <w:marBottom w:val="0"/>
      <w:divBdr>
        <w:top w:val="none" w:sz="0" w:space="0" w:color="auto"/>
        <w:left w:val="none" w:sz="0" w:space="0" w:color="auto"/>
        <w:bottom w:val="none" w:sz="0" w:space="0" w:color="auto"/>
        <w:right w:val="none" w:sz="0" w:space="0" w:color="auto"/>
      </w:divBdr>
      <w:divsChild>
        <w:div w:id="1793479204">
          <w:marLeft w:val="0"/>
          <w:marRight w:val="0"/>
          <w:marTop w:val="0"/>
          <w:marBottom w:val="0"/>
          <w:divBdr>
            <w:top w:val="none" w:sz="0" w:space="0" w:color="auto"/>
            <w:left w:val="none" w:sz="0" w:space="0" w:color="auto"/>
            <w:bottom w:val="none" w:sz="0" w:space="0" w:color="auto"/>
            <w:right w:val="none" w:sz="0" w:space="0" w:color="auto"/>
          </w:divBdr>
          <w:divsChild>
            <w:div w:id="13178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2432">
      <w:bodyDiv w:val="1"/>
      <w:marLeft w:val="0"/>
      <w:marRight w:val="0"/>
      <w:marTop w:val="0"/>
      <w:marBottom w:val="0"/>
      <w:divBdr>
        <w:top w:val="none" w:sz="0" w:space="0" w:color="auto"/>
        <w:left w:val="none" w:sz="0" w:space="0" w:color="auto"/>
        <w:bottom w:val="none" w:sz="0" w:space="0" w:color="auto"/>
        <w:right w:val="none" w:sz="0" w:space="0" w:color="auto"/>
      </w:divBdr>
    </w:div>
    <w:div w:id="2088190135">
      <w:bodyDiv w:val="1"/>
      <w:marLeft w:val="0"/>
      <w:marRight w:val="0"/>
      <w:marTop w:val="0"/>
      <w:marBottom w:val="0"/>
      <w:divBdr>
        <w:top w:val="none" w:sz="0" w:space="0" w:color="auto"/>
        <w:left w:val="none" w:sz="0" w:space="0" w:color="auto"/>
        <w:bottom w:val="none" w:sz="0" w:space="0" w:color="auto"/>
        <w:right w:val="none" w:sz="0" w:space="0" w:color="auto"/>
      </w:divBdr>
      <w:divsChild>
        <w:div w:id="1824613663">
          <w:marLeft w:val="0"/>
          <w:marRight w:val="0"/>
          <w:marTop w:val="0"/>
          <w:marBottom w:val="0"/>
          <w:divBdr>
            <w:top w:val="none" w:sz="0" w:space="0" w:color="auto"/>
            <w:left w:val="none" w:sz="0" w:space="0" w:color="auto"/>
            <w:bottom w:val="none" w:sz="0" w:space="0" w:color="auto"/>
            <w:right w:val="none" w:sz="0" w:space="0" w:color="auto"/>
          </w:divBdr>
          <w:divsChild>
            <w:div w:id="1645575350">
              <w:marLeft w:val="0"/>
              <w:marRight w:val="0"/>
              <w:marTop w:val="0"/>
              <w:marBottom w:val="0"/>
              <w:divBdr>
                <w:top w:val="none" w:sz="0" w:space="0" w:color="auto"/>
                <w:left w:val="none" w:sz="0" w:space="0" w:color="auto"/>
                <w:bottom w:val="none" w:sz="0" w:space="0" w:color="auto"/>
                <w:right w:val="none" w:sz="0" w:space="0" w:color="auto"/>
              </w:divBdr>
              <w:divsChild>
                <w:div w:id="2137986742">
                  <w:marLeft w:val="120"/>
                  <w:marRight w:val="0"/>
                  <w:marTop w:val="0"/>
                  <w:marBottom w:val="0"/>
                  <w:divBdr>
                    <w:top w:val="single" w:sz="6" w:space="0" w:color="CCCCCC"/>
                    <w:left w:val="single" w:sz="6" w:space="15" w:color="CCCCCC"/>
                    <w:bottom w:val="single" w:sz="6" w:space="0" w:color="CCCCCC"/>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urhuleni.gov.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1C86-F011-4FF0-8911-2EF1C36E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Authorized Ekurhuleni User</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Thabo  Sekoaila</dc:creator>
  <cp:lastModifiedBy>Thabo  Sekoaila</cp:lastModifiedBy>
  <cp:revision>2</cp:revision>
  <cp:lastPrinted>2014-02-28T06:37:00Z</cp:lastPrinted>
  <dcterms:created xsi:type="dcterms:W3CDTF">2023-10-03T07:40:00Z</dcterms:created>
  <dcterms:modified xsi:type="dcterms:W3CDTF">2023-10-03T07:40:00Z</dcterms:modified>
</cp:coreProperties>
</file>